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76" w:rsidRPr="00FC165D" w:rsidRDefault="00C54476" w:rsidP="00C54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19"/>
          <w:szCs w:val="19"/>
        </w:rPr>
      </w:pPr>
      <w:r w:rsidRPr="00FC165D">
        <w:rPr>
          <w:rFonts w:ascii="Times New Roman" w:eastAsia="Times New Roman" w:hAnsi="Times New Roman" w:cs="Times New Roman"/>
          <w:b/>
          <w:bCs/>
          <w:color w:val="353535"/>
          <w:sz w:val="19"/>
        </w:rPr>
        <w:t>СВЕДЕНИЯ</w:t>
      </w:r>
    </w:p>
    <w:p w:rsidR="00C54476" w:rsidRPr="00FC165D" w:rsidRDefault="00C54476" w:rsidP="00C54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19"/>
          <w:szCs w:val="19"/>
        </w:rPr>
      </w:pPr>
      <w:r w:rsidRPr="00FC165D">
        <w:rPr>
          <w:rFonts w:ascii="Times New Roman" w:eastAsia="Times New Roman" w:hAnsi="Times New Roman" w:cs="Times New Roman"/>
          <w:b/>
          <w:bCs/>
          <w:color w:val="353535"/>
          <w:sz w:val="19"/>
        </w:rPr>
        <w:t>о доходах, об имуществе и обязательствах имущественного характера руководителя, специалистов органов местного самоуправления Администрации муниципального образования Катынского сельского поселения Смоленского района Смоленской области и членов их семей за период с 1 января по 31 декабря 20</w:t>
      </w:r>
      <w:r w:rsidR="00FC165D" w:rsidRPr="00FC165D">
        <w:rPr>
          <w:rFonts w:ascii="Times New Roman" w:eastAsia="Times New Roman" w:hAnsi="Times New Roman" w:cs="Times New Roman"/>
          <w:b/>
          <w:bCs/>
          <w:color w:val="353535"/>
          <w:sz w:val="19"/>
        </w:rPr>
        <w:t>21</w:t>
      </w:r>
      <w:r w:rsidRPr="00FC165D">
        <w:rPr>
          <w:rFonts w:ascii="Times New Roman" w:eastAsia="Times New Roman" w:hAnsi="Times New Roman" w:cs="Times New Roman"/>
          <w:b/>
          <w:bCs/>
          <w:color w:val="353535"/>
          <w:sz w:val="19"/>
        </w:rPr>
        <w:t xml:space="preserve"> года</w:t>
      </w:r>
    </w:p>
    <w:tbl>
      <w:tblPr>
        <w:tblW w:w="16061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850"/>
        <w:gridCol w:w="1134"/>
        <w:gridCol w:w="1134"/>
        <w:gridCol w:w="3330"/>
        <w:gridCol w:w="979"/>
        <w:gridCol w:w="1575"/>
        <w:gridCol w:w="1388"/>
      </w:tblGrid>
      <w:tr w:rsidR="00C54476" w:rsidRPr="00C54476" w:rsidTr="00FC165D">
        <w:tc>
          <w:tcPr>
            <w:tcW w:w="2127" w:type="dxa"/>
            <w:vMerge w:val="restart"/>
            <w:shd w:val="clear" w:color="auto" w:fill="F4F4F4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shd w:val="clear" w:color="auto" w:fill="F4F4F4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</w:t>
            </w:r>
          </w:p>
          <w:p w:rsidR="00C54476" w:rsidRPr="00FC165D" w:rsidRDefault="00C54476" w:rsidP="00FC1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20</w:t>
            </w:r>
            <w:r w:rsidR="00FC165D"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(руб.)</w:t>
            </w:r>
          </w:p>
        </w:tc>
        <w:tc>
          <w:tcPr>
            <w:tcW w:w="4961" w:type="dxa"/>
            <w:gridSpan w:val="4"/>
            <w:shd w:val="clear" w:color="auto" w:fill="F4F4F4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84" w:type="dxa"/>
            <w:gridSpan w:val="3"/>
            <w:shd w:val="clear" w:color="auto" w:fill="F4F4F4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8" w:type="dxa"/>
            <w:vMerge w:val="restart"/>
            <w:shd w:val="clear" w:color="auto" w:fill="F4F4F4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получения средств, за счет которых приобретено имущество</w:t>
            </w: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C54476" w:rsidRPr="00C54476" w:rsidTr="00FC165D">
        <w:tc>
          <w:tcPr>
            <w:tcW w:w="2127" w:type="dxa"/>
            <w:vMerge/>
            <w:vAlign w:val="center"/>
            <w:hideMark/>
          </w:tcPr>
          <w:p w:rsidR="00C54476" w:rsidRPr="00FC165D" w:rsidRDefault="00C54476" w:rsidP="00C5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54476" w:rsidRPr="00FC165D" w:rsidRDefault="00C54476" w:rsidP="00C5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tabs>
                <w:tab w:val="left" w:pos="851"/>
              </w:tabs>
              <w:spacing w:before="100" w:beforeAutospacing="1" w:after="100" w:afterAutospacing="1" w:line="240" w:lineRule="auto"/>
              <w:ind w:left="-283" w:right="14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88" w:type="dxa"/>
            <w:vMerge/>
            <w:vAlign w:val="center"/>
            <w:hideMark/>
          </w:tcPr>
          <w:p w:rsidR="00C54476" w:rsidRPr="00FC165D" w:rsidRDefault="00C54476" w:rsidP="00C5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Трусов Валерий Эдуардович – Глава администрации Катынского сельского поселения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711 201,21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</w:t>
            </w:r>
          </w:p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 w:rsidR="00C54476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1/2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Жилые дома</w:t>
            </w:r>
          </w:p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 w:rsidR="00C54476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1/2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11 657,0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125,8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214,3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8B3441" w:rsidRPr="00FC165D" w:rsidRDefault="008B3441" w:rsidP="008B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476" w:rsidRPr="00FC165D" w:rsidRDefault="008B3441" w:rsidP="008B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8B3441" w:rsidRPr="00FC165D" w:rsidRDefault="008B3441" w:rsidP="008B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8B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4476" w:rsidRPr="00C54476" w:rsidTr="00FC165D">
        <w:trPr>
          <w:trHeight w:val="706"/>
        </w:trPr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131 302,76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 w:rsidR="00C54476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1/2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 </w:t>
            </w:r>
          </w:p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 w:rsidR="00C54476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Инна Павловна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главный специалист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8B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6 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993,42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 индивидуальная индивидуальная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1500,00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RENAULT MEGANE II P2A14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(соцнайм)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226 545,51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B3441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8B3441"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(соцнайм)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B45C4E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  <w:bookmarkStart w:id="0" w:name="_GoBack"/>
            <w:bookmarkEnd w:id="0"/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8B3441" w:rsidP="008B3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3 113,59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(соцнайм)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Прикатенкова Юлия Владимировна - специалист 1 категории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8B3441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321 209,36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FC16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</w:t>
            </w: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ссия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4476" w:rsidRPr="00C54476" w:rsidTr="00FC165D">
        <w:tc>
          <w:tcPr>
            <w:tcW w:w="2127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Kia Ceed</w:t>
            </w:r>
          </w:p>
        </w:tc>
        <w:tc>
          <w:tcPr>
            <w:tcW w:w="3330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(фактическое предоставление)</w:t>
            </w:r>
          </w:p>
        </w:tc>
        <w:tc>
          <w:tcPr>
            <w:tcW w:w="979" w:type="dxa"/>
            <w:tcMar>
              <w:top w:w="136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C54476" w:rsidRPr="00FC165D" w:rsidRDefault="00C54476" w:rsidP="00C5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65D">
              <w:rPr>
                <w:rFonts w:ascii="Times New Roman" w:eastAsia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575" w:type="dxa"/>
            <w:vAlign w:val="center"/>
            <w:hideMark/>
          </w:tcPr>
          <w:p w:rsidR="00C54476" w:rsidRPr="00FC165D" w:rsidRDefault="00C54476" w:rsidP="00C5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  <w:hideMark/>
          </w:tcPr>
          <w:p w:rsidR="00C54476" w:rsidRPr="00FC165D" w:rsidRDefault="00C54476" w:rsidP="00C5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6C10" w:rsidRPr="009D6C10" w:rsidRDefault="009D6C10" w:rsidP="00B45C4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19"/>
          <w:szCs w:val="19"/>
        </w:rPr>
      </w:pPr>
    </w:p>
    <w:sectPr w:rsidR="009D6C10" w:rsidRPr="009D6C10" w:rsidSect="0074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76"/>
    <w:rsid w:val="003D39D3"/>
    <w:rsid w:val="00726B15"/>
    <w:rsid w:val="00747757"/>
    <w:rsid w:val="00766CB8"/>
    <w:rsid w:val="008B3441"/>
    <w:rsid w:val="00976D92"/>
    <w:rsid w:val="009D6C10"/>
    <w:rsid w:val="00A65D7F"/>
    <w:rsid w:val="00B45C4E"/>
    <w:rsid w:val="00C54476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F7AC"/>
  <w15:docId w15:val="{93FA9956-1749-4AC7-B639-817AA040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476"/>
    <w:rPr>
      <w:b/>
      <w:bCs/>
    </w:rPr>
  </w:style>
  <w:style w:type="character" w:styleId="a5">
    <w:name w:val="Emphasis"/>
    <w:basedOn w:val="a0"/>
    <w:uiPriority w:val="20"/>
    <w:qFormat/>
    <w:rsid w:val="00C54476"/>
    <w:rPr>
      <w:i/>
      <w:iCs/>
    </w:rPr>
  </w:style>
  <w:style w:type="character" w:styleId="a6">
    <w:name w:val="Hyperlink"/>
    <w:basedOn w:val="a0"/>
    <w:uiPriority w:val="99"/>
    <w:semiHidden/>
    <w:unhideWhenUsed/>
    <w:rsid w:val="009D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AdKSP</dc:creator>
  <cp:keywords/>
  <dc:description/>
  <cp:lastModifiedBy>USER</cp:lastModifiedBy>
  <cp:revision>8</cp:revision>
  <dcterms:created xsi:type="dcterms:W3CDTF">2023-05-04T07:42:00Z</dcterms:created>
  <dcterms:modified xsi:type="dcterms:W3CDTF">2023-05-04T08:15:00Z</dcterms:modified>
</cp:coreProperties>
</file>